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2023</w:t>
      </w:r>
    </w:p>
    <w:p>
      <w:r>
        <w:t>Замовник: МХП · Бюджет: 45 год/міс · Сформовано: 31.10.2026 12:35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